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92" w:rsidRDefault="00A2050C">
      <w:pPr>
        <w:pStyle w:val="Heading"/>
        <w:rPr>
          <w:b w:val="0"/>
        </w:rPr>
      </w:pPr>
      <w:r>
        <w:rPr>
          <w:b w:val="0"/>
        </w:rPr>
        <w:t>GEODEETILISE UURIMISTÖÖ SELETUSKIRI</w:t>
      </w:r>
    </w:p>
    <w:p w:rsidR="00CA3792" w:rsidRDefault="00A2050C">
      <w:pPr>
        <w:pStyle w:val="Heading"/>
        <w:rPr>
          <w:b w:val="0"/>
        </w:rPr>
      </w:pPr>
      <w:r>
        <w:rPr>
          <w:b w:val="0"/>
        </w:rPr>
        <w:t>TÖÖ NR. TT-4580T-2</w:t>
      </w:r>
    </w:p>
    <w:p w:rsidR="00CA3792" w:rsidRDefault="00CA3792">
      <w:pPr>
        <w:pStyle w:val="Standard"/>
        <w:rPr>
          <w:b/>
          <w:u w:val="single"/>
        </w:rPr>
      </w:pPr>
    </w:p>
    <w:p w:rsidR="00CA3792" w:rsidRDefault="00A2050C">
      <w:pPr>
        <w:pStyle w:val="Standard"/>
        <w:jc w:val="both"/>
        <w:rPr>
          <w:u w:val="single"/>
        </w:rPr>
      </w:pPr>
      <w:r>
        <w:rPr>
          <w:u w:val="single"/>
        </w:rPr>
        <w:t>1. ÜLDOSA</w:t>
      </w:r>
    </w:p>
    <w:p w:rsidR="00CA3792" w:rsidRDefault="00CA3792">
      <w:pPr>
        <w:pStyle w:val="Standard"/>
        <w:jc w:val="both"/>
      </w:pPr>
    </w:p>
    <w:p w:rsidR="00CA3792" w:rsidRDefault="00A2050C">
      <w:pPr>
        <w:pStyle w:val="Standard"/>
        <w:jc w:val="both"/>
      </w:pPr>
      <w:r>
        <w:t>Objekti asukoht:  Tartu maakond, Elva vald, Teedla küla</w:t>
      </w:r>
    </w:p>
    <w:p w:rsidR="00CA3792" w:rsidRDefault="00A2050C">
      <w:pPr>
        <w:pStyle w:val="Textbody0"/>
      </w:pPr>
      <w:r>
        <w:t>Töö nimetus</w:t>
      </w:r>
      <w:r>
        <w:rPr>
          <w:b/>
        </w:rPr>
        <w:t>:</w:t>
      </w:r>
      <w:r>
        <w:rPr>
          <w:b/>
          <w:color w:val="000000"/>
          <w:szCs w:val="24"/>
        </w:rPr>
        <w:t xml:space="preserve"> Teedla mõisa täiendavad topo-geodeetilised uuringud</w:t>
      </w:r>
    </w:p>
    <w:p w:rsidR="00CA3792" w:rsidRDefault="00C30FAC">
      <w:pPr>
        <w:pStyle w:val="Standard"/>
        <w:jc w:val="both"/>
      </w:pPr>
      <w:r>
        <w:t>Välitö</w:t>
      </w:r>
      <w:r w:rsidR="00A2050C">
        <w:t xml:space="preserve">öde teostamise aeg: </w:t>
      </w:r>
      <w:r>
        <w:t>mai</w:t>
      </w:r>
      <w:r w:rsidR="00A2050C">
        <w:t>-juuni 2018.a</w:t>
      </w:r>
    </w:p>
    <w:p w:rsidR="00CA3792" w:rsidRDefault="00A2050C">
      <w:pPr>
        <w:pStyle w:val="Textbody0"/>
      </w:pPr>
      <w:r>
        <w:t>Töö teostaja: Rakendusgeodeesia ja Ehitusgeoloogia Inseneribüroo</w:t>
      </w:r>
      <w:r>
        <w:rPr>
          <w:b/>
          <w:bCs/>
          <w:color w:val="565656"/>
        </w:rPr>
        <w:t xml:space="preserve"> </w:t>
      </w:r>
      <w:r>
        <w:t>OÜ Tartu osakond</w:t>
      </w:r>
    </w:p>
    <w:p w:rsidR="00CA3792" w:rsidRDefault="00A2050C">
      <w:pPr>
        <w:pStyle w:val="Standard"/>
        <w:jc w:val="both"/>
      </w:pPr>
      <w:r>
        <w:t>Välitöö teostasid geodeedid  M.Tammemets, G. Annok, J. Hiop</w:t>
      </w:r>
    </w:p>
    <w:p w:rsidR="00CA3792" w:rsidRDefault="00A2050C">
      <w:pPr>
        <w:pStyle w:val="Textbody0"/>
      </w:pPr>
      <w:r>
        <w:t>Aruande koostas: M.Tammemets</w:t>
      </w:r>
    </w:p>
    <w:p w:rsidR="00C30FAC" w:rsidRDefault="00C30FAC">
      <w:pPr>
        <w:pStyle w:val="Textbody0"/>
      </w:pPr>
      <w:r>
        <w:t>Vastutav spetsialist Maris Tiivoja, geodeet 6</w:t>
      </w:r>
    </w:p>
    <w:p w:rsidR="00CA3792" w:rsidRDefault="00A2050C">
      <w:pPr>
        <w:pStyle w:val="Standard"/>
        <w:jc w:val="both"/>
      </w:pPr>
      <w:r>
        <w:t>Töö tellija: TEEDLA MÕIS</w:t>
      </w:r>
      <w:r>
        <w:rPr>
          <w:color w:val="000000"/>
          <w:szCs w:val="24"/>
          <w:lang w:eastAsia="et-EE"/>
        </w:rPr>
        <w:t xml:space="preserve"> AS</w:t>
      </w:r>
    </w:p>
    <w:p w:rsidR="00CA3792" w:rsidRDefault="00CA3792">
      <w:pPr>
        <w:pStyle w:val="Standard"/>
        <w:jc w:val="both"/>
      </w:pPr>
    </w:p>
    <w:p w:rsidR="00CA3792" w:rsidRDefault="00A2050C">
      <w:pPr>
        <w:pStyle w:val="Standard"/>
        <w:jc w:val="both"/>
      </w:pPr>
      <w:r>
        <w:t>Mõõdistustööd on tehtud kooskõlas järgmise tehnilise nõudega: Majandus- ja taristuministri  14. aprilli 2016. a määrus nr. 34 „Topo-geodeetilisele uuringule ja teostusmõõdistamisele esitatavad nõuded.</w:t>
      </w:r>
    </w:p>
    <w:p w:rsidR="00CA3792" w:rsidRDefault="00CA3792">
      <w:pPr>
        <w:pStyle w:val="Pis"/>
        <w:ind w:right="142"/>
        <w:jc w:val="both"/>
        <w:rPr>
          <w:u w:val="single"/>
        </w:rPr>
      </w:pPr>
    </w:p>
    <w:p w:rsidR="00CA3792" w:rsidRDefault="00A2050C">
      <w:pPr>
        <w:pStyle w:val="Pis"/>
        <w:ind w:right="142"/>
        <w:jc w:val="both"/>
        <w:rPr>
          <w:u w:val="single"/>
        </w:rPr>
      </w:pPr>
      <w:r>
        <w:rPr>
          <w:u w:val="single"/>
        </w:rPr>
        <w:t>2. LÄHTEPUNKTIDE ANDMED</w:t>
      </w:r>
    </w:p>
    <w:p w:rsidR="00CA3792" w:rsidRDefault="00CA3792">
      <w:pPr>
        <w:pStyle w:val="Pis"/>
        <w:ind w:right="142"/>
        <w:jc w:val="both"/>
        <w:rPr>
          <w:u w:val="single"/>
        </w:rPr>
      </w:pPr>
    </w:p>
    <w:tbl>
      <w:tblPr>
        <w:tblW w:w="8080" w:type="dxa"/>
        <w:tblInd w:w="9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8"/>
        <w:gridCol w:w="1701"/>
        <w:gridCol w:w="1701"/>
        <w:gridCol w:w="1700"/>
      </w:tblGrid>
      <w:tr w:rsidR="00CA3792"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2"/>
              <w:jc w:val="both"/>
              <w:rPr>
                <w:b/>
              </w:rPr>
            </w:pPr>
            <w:r>
              <w:rPr>
                <w:b/>
              </w:rPr>
              <w:t>Punkti nr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2"/>
              <w:jc w:val="both"/>
              <w:rPr>
                <w:b/>
              </w:rPr>
            </w:pPr>
            <w:r>
              <w:rPr>
                <w:b/>
              </w:rPr>
              <w:t>X (m)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2"/>
              <w:jc w:val="both"/>
              <w:rPr>
                <w:b/>
              </w:rPr>
            </w:pPr>
            <w:r>
              <w:rPr>
                <w:b/>
              </w:rPr>
              <w:t>Y(m)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2"/>
              <w:jc w:val="both"/>
              <w:rPr>
                <w:b/>
              </w:rPr>
            </w:pPr>
            <w:r>
              <w:rPr>
                <w:b/>
              </w:rPr>
              <w:t>H (m)</w:t>
            </w:r>
          </w:p>
        </w:tc>
      </w:tr>
      <w:tr w:rsidR="00CA3792">
        <w:trPr>
          <w:trHeight w:val="281"/>
        </w:trPr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TART Trimble® VRS Now Eesti GNSS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1"/>
              <w:jc w:val="both"/>
            </w:pPr>
            <w:r>
              <w:t>6469851.175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1"/>
              <w:jc w:val="both"/>
            </w:pPr>
            <w:r>
              <w:t>659511.259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ind w:right="141"/>
              <w:jc w:val="both"/>
            </w:pPr>
            <w:r>
              <w:t>63.335</w:t>
            </w:r>
          </w:p>
        </w:tc>
      </w:tr>
    </w:tbl>
    <w:p w:rsidR="00A2050C" w:rsidRDefault="00A2050C">
      <w:pPr>
        <w:pStyle w:val="Pis"/>
        <w:jc w:val="both"/>
      </w:pPr>
      <w:r>
        <w:t xml:space="preserve"> </w:t>
      </w:r>
    </w:p>
    <w:p w:rsidR="00CA3792" w:rsidRDefault="00A2050C">
      <w:pPr>
        <w:pStyle w:val="Pis"/>
        <w:jc w:val="both"/>
      </w:pPr>
      <w:r>
        <w:t>Koordinaadid on L-EST 97  ja kõrgused on EH2000 süsteemis.</w:t>
      </w:r>
    </w:p>
    <w:p w:rsidR="00CA3792" w:rsidRDefault="00CA3792">
      <w:pPr>
        <w:pStyle w:val="Pis"/>
        <w:jc w:val="both"/>
      </w:pPr>
    </w:p>
    <w:p w:rsidR="00CA3792" w:rsidRDefault="00A2050C">
      <w:pPr>
        <w:pStyle w:val="Pis"/>
        <w:jc w:val="both"/>
      </w:pPr>
      <w:r>
        <w:rPr>
          <w:color w:val="000000"/>
          <w:u w:val="single"/>
        </w:rPr>
        <w:t>3. MÕÕDISTAMINE</w:t>
      </w:r>
    </w:p>
    <w:p w:rsidR="00CA3792" w:rsidRDefault="00CA3792">
      <w:pPr>
        <w:pStyle w:val="Pis"/>
        <w:jc w:val="both"/>
        <w:rPr>
          <w:color w:val="000000"/>
        </w:rPr>
      </w:pPr>
    </w:p>
    <w:p w:rsidR="00CA3792" w:rsidRDefault="00A2050C">
      <w:pPr>
        <w:pStyle w:val="Pis"/>
        <w:jc w:val="both"/>
      </w:pPr>
      <w:r>
        <w:rPr>
          <w:color w:val="000000"/>
        </w:rPr>
        <w:t>Käesoleva tööga teostati eelneva, 2017.a. mõõdistatud aladele täiendav topo-geodeetiline mõõdistamine ja uurimine.</w:t>
      </w:r>
    </w:p>
    <w:p w:rsidR="00CA3792" w:rsidRDefault="00CA3792">
      <w:pPr>
        <w:pStyle w:val="Pis"/>
        <w:jc w:val="both"/>
        <w:rPr>
          <w:color w:val="000000"/>
        </w:rPr>
      </w:pPr>
    </w:p>
    <w:p w:rsidR="00CA3792" w:rsidRDefault="00A2050C">
      <w:pPr>
        <w:pStyle w:val="Pis"/>
        <w:jc w:val="both"/>
        <w:rPr>
          <w:color w:val="000000"/>
        </w:rPr>
      </w:pPr>
      <w:r>
        <w:rPr>
          <w:color w:val="000000"/>
        </w:rPr>
        <w:t>Mõõdistusmetoodika: kombineeritud tahhümeetriline mõõdistamine</w:t>
      </w:r>
    </w:p>
    <w:p w:rsidR="00CA3792" w:rsidRDefault="00CA3792">
      <w:pPr>
        <w:pStyle w:val="Pis"/>
        <w:jc w:val="both"/>
      </w:pPr>
    </w:p>
    <w:p w:rsidR="00CA3792" w:rsidRDefault="00A2050C">
      <w:pPr>
        <w:pStyle w:val="Pis"/>
        <w:jc w:val="both"/>
      </w:pPr>
      <w:r>
        <w:t>Mõõdistusseadmed:    1. Elektrontahhümeeter Trimble S6</w:t>
      </w:r>
    </w:p>
    <w:p w:rsidR="00CA3792" w:rsidRDefault="00A2050C">
      <w:pPr>
        <w:pStyle w:val="Pis"/>
        <w:ind w:left="1440" w:firstLine="720"/>
        <w:jc w:val="both"/>
      </w:pPr>
      <w:r>
        <w:t>2. RTK GPS Trimble S8</w:t>
      </w:r>
    </w:p>
    <w:p w:rsidR="00CA3792" w:rsidRDefault="00CA3792">
      <w:pPr>
        <w:pStyle w:val="Pis"/>
        <w:jc w:val="both"/>
      </w:pPr>
    </w:p>
    <w:p w:rsidR="00CA3792" w:rsidRDefault="00A2050C">
      <w:pPr>
        <w:pStyle w:val="Pis"/>
        <w:jc w:val="both"/>
      </w:pPr>
      <w:r>
        <w:t>Joonestamise tarkvara: ACAD LT 2006</w:t>
      </w:r>
    </w:p>
    <w:p w:rsidR="00CA3792" w:rsidRDefault="00CA3792">
      <w:pPr>
        <w:pStyle w:val="Pis"/>
        <w:jc w:val="both"/>
      </w:pPr>
    </w:p>
    <w:p w:rsidR="00CA3792" w:rsidRDefault="00A2050C">
      <w:pPr>
        <w:pStyle w:val="Pis"/>
        <w:jc w:val="both"/>
      </w:pPr>
      <w:r>
        <w:t>Täiendavalt tööga nr TT-4580T-2 mõõdistatud maa-ala pindala on 21.1 ha, kokku koos eelnevate (tööd nr TT-4580T ja TT-4580T-1)  mõõdistamisega 32.3 ha. Maa-ala plaani mõõtkava: 1:500.</w:t>
      </w:r>
    </w:p>
    <w:p w:rsidR="00CA3792" w:rsidRDefault="00CA3792">
      <w:pPr>
        <w:pStyle w:val="Pis"/>
        <w:jc w:val="both"/>
        <w:rPr>
          <w:color w:val="000000"/>
        </w:rPr>
      </w:pPr>
    </w:p>
    <w:p w:rsidR="00CA3792" w:rsidRDefault="00A2050C">
      <w:pPr>
        <w:pStyle w:val="Pis"/>
        <w:jc w:val="both"/>
        <w:rPr>
          <w:color w:val="000000"/>
        </w:rPr>
      </w:pPr>
      <w:r>
        <w:rPr>
          <w:color w:val="000000"/>
        </w:rPr>
        <w:t>Plaanile kantud  katastriüksuste piirid on informatiivsed ning saadud Maa-ametist 11.05.2018.</w:t>
      </w:r>
    </w:p>
    <w:p w:rsidR="00CA3792" w:rsidRDefault="00A2050C">
      <w:pPr>
        <w:pStyle w:val="Pis"/>
        <w:jc w:val="both"/>
      </w:pPr>
      <w:r>
        <w:t>Vanad veetrassid peale kantud GEODEESIA OÜ tööst nr.  GE 847 kp.14.09.2016.</w:t>
      </w:r>
    </w:p>
    <w:p w:rsidR="00CA3792" w:rsidRDefault="00A2050C">
      <w:pPr>
        <w:pStyle w:val="Pis"/>
        <w:jc w:val="both"/>
      </w:pPr>
      <w:r>
        <w:lastRenderedPageBreak/>
        <w:t>Uued vee- ja kanalisatsiooni torustikud on geoalusele kantud WEW Geodeesia poolt 27.02.2017.a. koostatud teostusjooniselt, töö nr GEO-195-16 „Töökoja, Indo-Puritse ja Teedla seltsimaja kinnistutel“.</w:t>
      </w:r>
    </w:p>
    <w:p w:rsidR="00CA3792" w:rsidRDefault="00CA3792">
      <w:pPr>
        <w:pStyle w:val="Pis"/>
        <w:jc w:val="both"/>
      </w:pPr>
    </w:p>
    <w:p w:rsidR="00CA3792" w:rsidRDefault="00A2050C">
      <w:pPr>
        <w:pStyle w:val="Pis"/>
        <w:jc w:val="both"/>
      </w:pPr>
      <w:r>
        <w:t>Märkus: Lisaks maa-ala koondplaanile on aruandesse lisatud täiendav komplekt jooniseid, kus maa-ala plaanile on „alla tõmmatud“ Põllumajandusametist saadud skeemid põllumajanduslike drenaazisüsteemidega. Kuna drenaazisüsteemide skeemi geodeetiliselt korrektne ühitamine maa-ala plaanidega ei ole tehniliselt võimalik, siis tuleb nimetatud joonistekomplekti lugeda informatiivseks.</w:t>
      </w:r>
    </w:p>
    <w:p w:rsidR="00CA3792" w:rsidRDefault="00CA3792">
      <w:pPr>
        <w:pStyle w:val="Pis"/>
        <w:jc w:val="both"/>
        <w:rPr>
          <w:u w:val="single"/>
        </w:rPr>
      </w:pPr>
    </w:p>
    <w:p w:rsidR="00CA3792" w:rsidRDefault="00A2050C">
      <w:pPr>
        <w:pStyle w:val="Pis"/>
        <w:jc w:val="both"/>
      </w:pPr>
      <w:r>
        <w:rPr>
          <w:u w:val="single"/>
        </w:rPr>
        <w:t xml:space="preserve">4. TEHNOVÕRKUDE </w:t>
      </w:r>
      <w:r>
        <w:t xml:space="preserve"> KOOSKÕLASTUSED</w:t>
      </w:r>
    </w:p>
    <w:p w:rsidR="00CA3792" w:rsidRDefault="00CA3792">
      <w:pPr>
        <w:pStyle w:val="Pis"/>
        <w:jc w:val="both"/>
      </w:pPr>
    </w:p>
    <w:tbl>
      <w:tblPr>
        <w:tblW w:w="8398" w:type="dxa"/>
        <w:tblInd w:w="34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001"/>
        <w:gridCol w:w="1842"/>
        <w:gridCol w:w="1417"/>
        <w:gridCol w:w="2138"/>
      </w:tblGrid>
      <w:tr w:rsidR="00CA3792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jc w:val="both"/>
              <w:rPr>
                <w:b/>
              </w:rPr>
            </w:pPr>
            <w:r>
              <w:rPr>
                <w:b/>
              </w:rPr>
              <w:t>Valdaja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jc w:val="both"/>
              <w:rPr>
                <w:b/>
              </w:rPr>
            </w:pPr>
            <w:r>
              <w:rPr>
                <w:b/>
              </w:rPr>
              <w:t>Kooskõlastaja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jc w:val="both"/>
              <w:rPr>
                <w:b/>
              </w:rPr>
            </w:pPr>
            <w:r>
              <w:rPr>
                <w:b/>
              </w:rPr>
              <w:t>Kuupäev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jc w:val="both"/>
              <w:rPr>
                <w:b/>
              </w:rPr>
            </w:pPr>
            <w:r>
              <w:rPr>
                <w:b/>
              </w:rPr>
              <w:t>Kooskõlastuse nr</w:t>
            </w:r>
          </w:p>
        </w:tc>
      </w:tr>
      <w:tr w:rsidR="00CA3792">
        <w:tc>
          <w:tcPr>
            <w:tcW w:w="3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Emajõe Veevärk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</w:pPr>
            <w:r>
              <w:t>Lehar Savikink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 w:rsidP="00F618D5">
            <w:pPr>
              <w:pStyle w:val="Pis"/>
              <w:snapToGrid w:val="0"/>
              <w:jc w:val="both"/>
            </w:pPr>
            <w:r>
              <w:t>1</w:t>
            </w:r>
            <w:r w:rsidR="00F618D5">
              <w:t>5</w:t>
            </w:r>
            <w:r>
              <w:t>.06.2018</w:t>
            </w:r>
          </w:p>
        </w:tc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F618D5" w:rsidP="00F618D5">
            <w:pPr>
              <w:pStyle w:val="Pis"/>
              <w:snapToGrid w:val="0"/>
              <w:jc w:val="both"/>
            </w:pPr>
            <w:r>
              <w:t>Kooskõlastus allkirjastatud digitaalselt, e</w:t>
            </w:r>
            <w:r w:rsidR="00A2050C">
              <w:t>-kiri 18.06.2018</w:t>
            </w:r>
          </w:p>
        </w:tc>
      </w:tr>
      <w:tr w:rsidR="00CA3792">
        <w:tc>
          <w:tcPr>
            <w:tcW w:w="3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Elektrilevi OÜ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</w:pPr>
            <w:r>
              <w:t>Ave Voolaid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</w:pPr>
            <w:r>
              <w:t>17.05.2018</w:t>
            </w: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</w:pPr>
            <w:r>
              <w:t>6515662520</w:t>
            </w:r>
          </w:p>
        </w:tc>
      </w:tr>
      <w:tr w:rsidR="00CA3792">
        <w:tc>
          <w:tcPr>
            <w:tcW w:w="30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A2050C">
            <w:pPr>
              <w:pStyle w:val="Pis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Telia Eesti AS</w:t>
            </w:r>
          </w:p>
        </w:tc>
        <w:tc>
          <w:tcPr>
            <w:tcW w:w="18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C30FAC">
            <w:pPr>
              <w:pStyle w:val="Pis"/>
              <w:snapToGrid w:val="0"/>
              <w:jc w:val="both"/>
            </w:pPr>
            <w:r>
              <w:t>Kaino Ütt-Ütti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21057E" w:rsidP="0021057E">
            <w:pPr>
              <w:pStyle w:val="Pis"/>
              <w:snapToGrid w:val="0"/>
              <w:jc w:val="both"/>
            </w:pPr>
            <w:r>
              <w:t>25</w:t>
            </w:r>
            <w:r w:rsidR="00A2050C">
              <w:t>.0</w:t>
            </w:r>
            <w:r>
              <w:t>6</w:t>
            </w:r>
            <w:r w:rsidR="00A2050C">
              <w:t>.2018</w:t>
            </w:r>
          </w:p>
        </w:tc>
        <w:tc>
          <w:tcPr>
            <w:tcW w:w="21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A3792" w:rsidRDefault="0021057E">
            <w:pPr>
              <w:pStyle w:val="Pis"/>
              <w:snapToGrid w:val="0"/>
              <w:jc w:val="both"/>
            </w:pPr>
            <w:r>
              <w:t>30471221</w:t>
            </w:r>
          </w:p>
        </w:tc>
      </w:tr>
    </w:tbl>
    <w:p w:rsidR="00CA3792" w:rsidRDefault="00CA3792">
      <w:pPr>
        <w:pStyle w:val="Pis"/>
        <w:jc w:val="both"/>
        <w:rPr>
          <w:color w:val="000000"/>
        </w:rPr>
      </w:pPr>
    </w:p>
    <w:p w:rsidR="00CA3792" w:rsidRDefault="00A2050C">
      <w:pPr>
        <w:pStyle w:val="Pis"/>
        <w:jc w:val="both"/>
        <w:rPr>
          <w:color w:val="000000"/>
        </w:rPr>
      </w:pPr>
      <w:r>
        <w:rPr>
          <w:color w:val="000000"/>
        </w:rPr>
        <w:t xml:space="preserve">Geodeetilise töö aruande väljatrükk väljastatakse </w:t>
      </w:r>
      <w:r w:rsidR="003D65AE">
        <w:rPr>
          <w:color w:val="000000"/>
        </w:rPr>
        <w:t>köitena 2 eksem</w:t>
      </w:r>
      <w:r>
        <w:rPr>
          <w:color w:val="000000"/>
        </w:rPr>
        <w:t>plaris ja digitaalselt</w:t>
      </w:r>
      <w:bookmarkStart w:id="0" w:name="_GoBack"/>
      <w:bookmarkEnd w:id="0"/>
      <w:r>
        <w:rPr>
          <w:color w:val="000000"/>
        </w:rPr>
        <w:t>.</w:t>
      </w:r>
    </w:p>
    <w:p w:rsidR="00A2050C" w:rsidRDefault="00A2050C">
      <w:pPr>
        <w:pStyle w:val="Pis"/>
        <w:jc w:val="both"/>
        <w:rPr>
          <w:color w:val="000000"/>
        </w:rPr>
      </w:pPr>
    </w:p>
    <w:p w:rsidR="00CA3792" w:rsidRDefault="00A2050C">
      <w:pPr>
        <w:pStyle w:val="Pis"/>
        <w:jc w:val="both"/>
      </w:pPr>
      <w:r>
        <w:rPr>
          <w:color w:val="000000"/>
        </w:rPr>
        <w:t>Geodeetilise töö aruanne ja algmaterjalid säilitatakse REIB OÜ arhiivis.</w:t>
      </w:r>
    </w:p>
    <w:p w:rsidR="00CA3792" w:rsidRDefault="00CA3792">
      <w:pPr>
        <w:pStyle w:val="Pis"/>
        <w:jc w:val="both"/>
      </w:pPr>
    </w:p>
    <w:p w:rsidR="00CA3792" w:rsidRDefault="00A2050C">
      <w:pPr>
        <w:pStyle w:val="Pis"/>
        <w:jc w:val="both"/>
      </w:pPr>
      <w:r>
        <w:t xml:space="preserve"> Koostas</w:t>
      </w:r>
      <w:r>
        <w:rPr>
          <w:b/>
        </w:rPr>
        <w:t>:</w:t>
      </w:r>
      <w:r>
        <w:rPr>
          <w:b/>
        </w:rPr>
        <w:tab/>
        <w:t xml:space="preserve">Madis Tammemets     </w:t>
      </w:r>
      <w:r>
        <w:t xml:space="preserve">                           </w:t>
      </w:r>
      <w:bookmarkStart w:id="1" w:name="OLE_LINK1"/>
      <w:bookmarkEnd w:id="1"/>
      <w:r w:rsidR="00C30FAC">
        <w:t>25</w:t>
      </w:r>
      <w:r>
        <w:t xml:space="preserve">.06.2018.a      </w:t>
      </w:r>
    </w:p>
    <w:sectPr w:rsidR="00CA3792">
      <w:headerReference w:type="default" r:id="rId6"/>
      <w:footerReference w:type="default" r:id="rId7"/>
      <w:pgSz w:w="11906" w:h="16838"/>
      <w:pgMar w:top="1440" w:right="1440" w:bottom="1258" w:left="1440" w:header="618" w:footer="61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394" w:rsidRDefault="00A2050C">
      <w:r>
        <w:separator/>
      </w:r>
    </w:p>
  </w:endnote>
  <w:endnote w:type="continuationSeparator" w:id="0">
    <w:p w:rsidR="00D54394" w:rsidRDefault="00A2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92" w:rsidRDefault="00A2050C">
    <w:pPr>
      <w:pStyle w:val="Textbody0"/>
      <w:spacing w:line="360" w:lineRule="auto"/>
      <w:jc w:val="center"/>
    </w:pPr>
    <w:r>
      <w:t>REIB OÜ Adamsoni 26, 10137 Tallinn (Reg.kood: 10434933 KMKR: EE100230343)</w:t>
    </w:r>
  </w:p>
  <w:p w:rsidR="00CA3792" w:rsidRDefault="00CA3792">
    <w:pPr>
      <w:pStyle w:val="Jalus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394" w:rsidRDefault="00A2050C">
      <w:r>
        <w:separator/>
      </w:r>
    </w:p>
  </w:footnote>
  <w:footnote w:type="continuationSeparator" w:id="0">
    <w:p w:rsidR="00D54394" w:rsidRDefault="00A20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92" w:rsidRDefault="00CA3792">
    <w:pPr>
      <w:pStyle w:val="Pis"/>
      <w:ind w:firstLine="720"/>
    </w:pPr>
  </w:p>
  <w:p w:rsidR="00CA3792" w:rsidRDefault="00A2050C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180" distL="114300" distR="114405" simplePos="0" relativeHeight="3" behindDoc="1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153035</wp:posOffset>
              </wp:positionV>
              <wp:extent cx="5942330" cy="480695"/>
              <wp:effectExtent l="0" t="0" r="1800" b="15060"/>
              <wp:wrapNone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800" cy="48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3792" w:rsidRDefault="00A2050C">
                          <w:pPr>
                            <w:pStyle w:val="Standard"/>
                          </w:pPr>
                          <w:r>
                            <w:object w:dxaOrig="5306" w:dyaOrig="434">
                              <v:shape id="ole_rId1" o:spid="_x0000_i1026" style="width:468pt;height:38.25pt" coordsize="" o:spt="100" adj="0,,0" path="" stroked="f">
                                <v:stroke joinstyle="miter"/>
                                <v:imagedata r:id="rId1" o:title=""/>
                                <v:formulas/>
                                <v:path o:connecttype="segments"/>
                              </v:shape>
                              <o:OLEObject Type="Embed" ProgID="Word.Picture.8" ShapeID="ole_rId1" DrawAspect="Content" ObjectID="_1596030323" r:id="rId2"/>
                            </w:objec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rame1" o:spid="_x0000_s1026" style="position:absolute;margin-left:1.45pt;margin-top:12.05pt;width:467.9pt;height:37.85pt;z-index:-503316477;visibility:visible;mso-wrap-style:square;mso-wrap-distance-left:9pt;mso-wrap-distance-top:0;mso-wrap-distance-right:3.17792mm;mso-wrap-distance-bottom:.00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" filled="f" stroked="f">
              <v:textbox inset="2.5mm,1.25mm,2.5mm,1.25mm">
                <w:txbxContent>
                  <w:p w:rsidR="00CA3792" w:rsidRDefault="00A2050C">
                    <w:pPr>
                      <w:pStyle w:val="Standard"/>
                    </w:pPr>
                    <w:r>
                      <w:object w:dxaOrig="5306" w:dyaOrig="434">
                        <v:shape id="ole_rId1" o:spid="_x0000_i1026" style="width:468pt;height:38.25pt" coordsize="" o:spt="100" adj="0,,0" path="" stroked="f">
                          <v:stroke joinstyle="miter"/>
                          <v:imagedata r:id="rId3" o:title=""/>
                          <v:formulas/>
                          <v:path o:connecttype="segments"/>
                        </v:shape>
                        <o:OLEObject Type="Embed" ProgID="Word.Picture.8" ShapeID="ole_rId1" DrawAspect="Content" ObjectID="_1596030155" r:id="rId4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CA3792" w:rsidRDefault="00CA3792">
    <w:pPr>
      <w:pStyle w:val="Pis"/>
      <w:rPr>
        <w:sz w:val="20"/>
        <w:lang w:eastAsia="et-EE"/>
      </w:rPr>
    </w:pPr>
  </w:p>
  <w:p w:rsidR="00CA3792" w:rsidRDefault="00CA3792">
    <w:pPr>
      <w:pStyle w:val="Pis"/>
    </w:pPr>
  </w:p>
  <w:p w:rsidR="00CA3792" w:rsidRDefault="00CA3792">
    <w:pPr>
      <w:pStyle w:val="Pis"/>
    </w:pPr>
  </w:p>
  <w:p w:rsidR="00CA3792" w:rsidRDefault="00CA3792">
    <w:pPr>
      <w:pStyle w:val="Pis"/>
      <w:jc w:val="center"/>
    </w:pPr>
  </w:p>
  <w:p w:rsidR="00CA3792" w:rsidRDefault="00CA3792">
    <w:pPr>
      <w:pStyle w:val="Pis"/>
      <w:jc w:val="center"/>
      <w:rPr>
        <w:rFonts w:ascii="Arial" w:hAnsi="Arial" w:cs="Arial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92"/>
    <w:rsid w:val="0021057E"/>
    <w:rsid w:val="003D65AE"/>
    <w:rsid w:val="00A2050C"/>
    <w:rsid w:val="00C30FAC"/>
    <w:rsid w:val="00CA3792"/>
    <w:rsid w:val="00D54394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055DA45-227E-4B2B-9F36-C28B3CF0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et-EE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guvaikefont1">
    <w:name w:val="Lõigu vaikefont1"/>
    <w:qFormat/>
  </w:style>
  <w:style w:type="paragraph" w:customStyle="1" w:styleId="Heading">
    <w:name w:val="Heading"/>
    <w:basedOn w:val="Standard"/>
    <w:next w:val="TextBody"/>
    <w:qFormat/>
    <w:pPr>
      <w:jc w:val="center"/>
    </w:pPr>
    <w:rPr>
      <w:b/>
      <w:sz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0"/>
    <w:rPr>
      <w:rFonts w:cs="Mangal"/>
    </w:rPr>
  </w:style>
  <w:style w:type="paragraph" w:styleId="Pealdis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0">
    <w:name w:val="Text body"/>
    <w:basedOn w:val="Standard"/>
    <w:qFormat/>
    <w:pPr>
      <w:jc w:val="both"/>
    </w:pPr>
  </w:style>
  <w:style w:type="paragraph" w:styleId="Pis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Jalus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Jutumullitekst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FIRMABLANKETT väike</vt:lpstr>
    </vt:vector>
  </TitlesOfParts>
  <Company>REIB OÜ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FIRMABLANKETT väike</dc:title>
  <dc:creator>Priit Vahtla</dc:creator>
  <dc:description>VERS 2_x000d__x000d_KEHTIB ALATES 20.01.01</dc:description>
  <cp:lastModifiedBy>Ülo Amor</cp:lastModifiedBy>
  <cp:revision>3</cp:revision>
  <cp:lastPrinted>2018-08-17T13:56:00Z</cp:lastPrinted>
  <dcterms:created xsi:type="dcterms:W3CDTF">2018-08-17T13:56:00Z</dcterms:created>
  <dcterms:modified xsi:type="dcterms:W3CDTF">2018-08-17T13:59:00Z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REIB OÜ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